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371E" w14:textId="4D25785D" w:rsidR="00D60764" w:rsidRPr="00CB6713" w:rsidRDefault="570C1401" w:rsidP="3D8DA059">
      <w:pPr>
        <w:jc w:val="center"/>
        <w:rPr>
          <w:b/>
          <w:bCs/>
          <w:color w:val="002060"/>
          <w:sz w:val="28"/>
          <w:szCs w:val="28"/>
        </w:rPr>
      </w:pPr>
      <w:r w:rsidRPr="3D8DA059">
        <w:rPr>
          <w:b/>
          <w:bCs/>
          <w:color w:val="002060"/>
          <w:sz w:val="28"/>
          <w:szCs w:val="28"/>
        </w:rPr>
        <w:t>AQA A Level Psychology - Approaches</w:t>
      </w:r>
      <w:r w:rsidR="0021564B" w:rsidRPr="3D8DA059">
        <w:rPr>
          <w:b/>
          <w:bCs/>
          <w:color w:val="002060"/>
          <w:sz w:val="28"/>
          <w:szCs w:val="28"/>
        </w:rPr>
        <w:t xml:space="preserve"> Knowledge Organiser – Term 1</w:t>
      </w:r>
    </w:p>
    <w:tbl>
      <w:tblPr>
        <w:tblStyle w:val="TableGrid"/>
        <w:tblW w:w="15530" w:type="dxa"/>
        <w:tblLook w:val="04A0" w:firstRow="1" w:lastRow="0" w:firstColumn="1" w:lastColumn="0" w:noHBand="0" w:noVBand="1"/>
      </w:tblPr>
      <w:tblGrid>
        <w:gridCol w:w="1725"/>
        <w:gridCol w:w="5204"/>
        <w:gridCol w:w="4650"/>
        <w:gridCol w:w="3951"/>
      </w:tblGrid>
      <w:tr w:rsidR="00983222" w:rsidRPr="00983222" w14:paraId="0864227B" w14:textId="77777777" w:rsidTr="3D8DA059">
        <w:tc>
          <w:tcPr>
            <w:tcW w:w="1725" w:type="dxa"/>
            <w:shd w:val="clear" w:color="auto" w:fill="DEEAF6" w:themeFill="accent5" w:themeFillTint="33"/>
          </w:tcPr>
          <w:p w14:paraId="32771D1E" w14:textId="77777777" w:rsidR="0021564B" w:rsidRPr="00983222" w:rsidRDefault="0021564B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Key Words</w:t>
            </w:r>
          </w:p>
        </w:tc>
        <w:tc>
          <w:tcPr>
            <w:tcW w:w="5204" w:type="dxa"/>
            <w:shd w:val="clear" w:color="auto" w:fill="DEEAF6" w:themeFill="accent5" w:themeFillTint="33"/>
          </w:tcPr>
          <w:p w14:paraId="1EA4C99D" w14:textId="77777777" w:rsidR="0021564B" w:rsidRPr="00983222" w:rsidRDefault="0021564B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Social and Cultural Context</w:t>
            </w:r>
          </w:p>
        </w:tc>
        <w:tc>
          <w:tcPr>
            <w:tcW w:w="8601" w:type="dxa"/>
            <w:gridSpan w:val="2"/>
            <w:shd w:val="clear" w:color="auto" w:fill="DEEAF6" w:themeFill="accent5" w:themeFillTint="33"/>
          </w:tcPr>
          <w:p w14:paraId="5A476A09" w14:textId="62196470" w:rsidR="3B54D317" w:rsidRPr="00983222" w:rsidRDefault="3B54D317" w:rsidP="3D8DA059">
            <w:pPr>
              <w:spacing w:line="259" w:lineRule="auto"/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Psychodynamic - FREUD</w:t>
            </w:r>
          </w:p>
          <w:p w14:paraId="76D98924" w14:textId="2B41F708" w:rsidR="3D8DA059" w:rsidRPr="00983222" w:rsidRDefault="3D8DA059" w:rsidP="3D8DA059">
            <w:pPr>
              <w:jc w:val="center"/>
              <w:rPr>
                <w:b/>
                <w:bCs/>
              </w:rPr>
            </w:pPr>
          </w:p>
        </w:tc>
      </w:tr>
      <w:tr w:rsidR="00983222" w:rsidRPr="00983222" w14:paraId="524F01C3" w14:textId="77777777" w:rsidTr="3D8DA059">
        <w:tc>
          <w:tcPr>
            <w:tcW w:w="1725" w:type="dxa"/>
            <w:vMerge w:val="restart"/>
          </w:tcPr>
          <w:p w14:paraId="51440430" w14:textId="70CD8A05" w:rsidR="0021564B" w:rsidRPr="00983222" w:rsidRDefault="39452DF7" w:rsidP="3D8DA059">
            <w:r w:rsidRPr="00983222">
              <w:t>Psychology</w:t>
            </w:r>
          </w:p>
          <w:p w14:paraId="204AC969" w14:textId="43A2BFD0" w:rsidR="0021564B" w:rsidRPr="00983222" w:rsidRDefault="39452DF7" w:rsidP="3D8DA059">
            <w:r w:rsidRPr="00983222">
              <w:t>Approaches</w:t>
            </w:r>
          </w:p>
          <w:p w14:paraId="2470C3F0" w14:textId="799CAAAF" w:rsidR="0021564B" w:rsidRPr="00983222" w:rsidRDefault="39452DF7" w:rsidP="3D8DA059">
            <w:r w:rsidRPr="00983222">
              <w:t>Biological</w:t>
            </w:r>
          </w:p>
          <w:p w14:paraId="73DA2C60" w14:textId="698AE58F" w:rsidR="0021564B" w:rsidRPr="00983222" w:rsidRDefault="39452DF7" w:rsidP="3D8DA059">
            <w:r w:rsidRPr="00983222">
              <w:t>Cognitive</w:t>
            </w:r>
          </w:p>
          <w:p w14:paraId="0B54A9EB" w14:textId="5E7EB187" w:rsidR="0021564B" w:rsidRPr="00983222" w:rsidRDefault="39452DF7" w:rsidP="3D8DA059">
            <w:r w:rsidRPr="00983222">
              <w:t>Behavioural</w:t>
            </w:r>
          </w:p>
          <w:p w14:paraId="1A2623A7" w14:textId="101A7879" w:rsidR="0021564B" w:rsidRPr="00983222" w:rsidRDefault="39452DF7" w:rsidP="3D8DA059">
            <w:r w:rsidRPr="00983222">
              <w:t>Empirical</w:t>
            </w:r>
          </w:p>
          <w:p w14:paraId="15B4AC20" w14:textId="749213BC" w:rsidR="0021564B" w:rsidRPr="00983222" w:rsidRDefault="39452DF7" w:rsidP="3D8DA059">
            <w:r w:rsidRPr="00983222">
              <w:t>Reductionism</w:t>
            </w:r>
          </w:p>
          <w:p w14:paraId="3FF3C4FE" w14:textId="654293DA" w:rsidR="0021564B" w:rsidRPr="00983222" w:rsidRDefault="39452DF7" w:rsidP="3D8DA059">
            <w:r w:rsidRPr="00983222">
              <w:t>Hypothesis</w:t>
            </w:r>
          </w:p>
          <w:p w14:paraId="30C583E4" w14:textId="1D32A758" w:rsidR="0021564B" w:rsidRPr="00983222" w:rsidRDefault="39452DF7" w:rsidP="3D8DA059">
            <w:r w:rsidRPr="00983222">
              <w:t>Models</w:t>
            </w:r>
          </w:p>
          <w:p w14:paraId="7E78317F" w14:textId="7154CE5F" w:rsidR="0021564B" w:rsidRPr="00983222" w:rsidRDefault="39452DF7" w:rsidP="3D8DA059">
            <w:r w:rsidRPr="00983222">
              <w:t>Predict</w:t>
            </w:r>
          </w:p>
          <w:p w14:paraId="7B165F8C" w14:textId="11F52B1F" w:rsidR="0021564B" w:rsidRPr="00983222" w:rsidRDefault="39452DF7" w:rsidP="3D8DA059">
            <w:r w:rsidRPr="00983222">
              <w:t>Classical conditioning</w:t>
            </w:r>
          </w:p>
          <w:p w14:paraId="46ED5325" w14:textId="394DC23A" w:rsidR="0021564B" w:rsidRPr="00983222" w:rsidRDefault="39452DF7" w:rsidP="3D8DA059">
            <w:r w:rsidRPr="00983222">
              <w:t>Operant conditioning</w:t>
            </w:r>
          </w:p>
          <w:p w14:paraId="0334376A" w14:textId="0226CD41" w:rsidR="0021564B" w:rsidRPr="00983222" w:rsidRDefault="39452DF7" w:rsidP="3D8DA059">
            <w:r w:rsidRPr="00983222">
              <w:t>Psychodynamic</w:t>
            </w:r>
          </w:p>
          <w:p w14:paraId="7C797B13" w14:textId="214E2593" w:rsidR="0021564B" w:rsidRPr="00983222" w:rsidRDefault="39452DF7" w:rsidP="3D8DA059">
            <w:r w:rsidRPr="00983222">
              <w:t>Nature</w:t>
            </w:r>
          </w:p>
          <w:p w14:paraId="39E46E90" w14:textId="663492D5" w:rsidR="0021564B" w:rsidRPr="00983222" w:rsidRDefault="39452DF7" w:rsidP="3D8DA059">
            <w:r w:rsidRPr="00983222">
              <w:t>Nurture</w:t>
            </w:r>
          </w:p>
          <w:p w14:paraId="5EC0D56A" w14:textId="53CC4123" w:rsidR="0021564B" w:rsidRPr="00983222" w:rsidRDefault="39452DF7" w:rsidP="3D8DA059">
            <w:r w:rsidRPr="00983222">
              <w:t>Psychosexual</w:t>
            </w:r>
          </w:p>
          <w:p w14:paraId="3E4C1AB8" w14:textId="525BAF24" w:rsidR="0021564B" w:rsidRPr="00983222" w:rsidRDefault="664E1204" w:rsidP="3D8DA059">
            <w:r w:rsidRPr="00983222">
              <w:t>Serotonin</w:t>
            </w:r>
          </w:p>
          <w:p w14:paraId="71E3A8DE" w14:textId="0B8E7C19" w:rsidR="0021564B" w:rsidRPr="00983222" w:rsidRDefault="664E1204" w:rsidP="3D8DA059">
            <w:r w:rsidRPr="00983222">
              <w:t>Dopamine</w:t>
            </w:r>
          </w:p>
          <w:p w14:paraId="4AE7B7BB" w14:textId="01D01659" w:rsidR="0021564B" w:rsidRPr="00983222" w:rsidRDefault="15A8653E" w:rsidP="3D8DA059">
            <w:r w:rsidRPr="00983222">
              <w:t>Evolution</w:t>
            </w:r>
          </w:p>
          <w:p w14:paraId="2C6FCCC7" w14:textId="2903388F" w:rsidR="0021564B" w:rsidRPr="00983222" w:rsidRDefault="15A8653E" w:rsidP="3D8DA059">
            <w:r w:rsidRPr="00983222">
              <w:t>Theory</w:t>
            </w:r>
          </w:p>
          <w:p w14:paraId="786EFA05" w14:textId="221C771C" w:rsidR="0021564B" w:rsidRPr="00983222" w:rsidRDefault="15A8653E" w:rsidP="3D8DA059">
            <w:r w:rsidRPr="00983222">
              <w:t>Application</w:t>
            </w:r>
          </w:p>
          <w:p w14:paraId="38C102D0" w14:textId="0A46A708" w:rsidR="0021564B" w:rsidRPr="00983222" w:rsidRDefault="15A8653E" w:rsidP="3D8DA059">
            <w:r w:rsidRPr="00983222">
              <w:t>Schema</w:t>
            </w:r>
          </w:p>
          <w:p w14:paraId="0BC2CB88" w14:textId="5788F62D" w:rsidR="0021564B" w:rsidRPr="00983222" w:rsidRDefault="15A8653E" w:rsidP="3D8DA059">
            <w:r w:rsidRPr="00983222">
              <w:t>Environmental</w:t>
            </w:r>
          </w:p>
          <w:p w14:paraId="2B75EBDA" w14:textId="41B0A64D" w:rsidR="0021564B" w:rsidRPr="00983222" w:rsidRDefault="15A8653E" w:rsidP="3D8DA059">
            <w:r w:rsidRPr="00983222">
              <w:t>Emotional</w:t>
            </w:r>
          </w:p>
          <w:p w14:paraId="3FEE2B1B" w14:textId="08F18412" w:rsidR="0021564B" w:rsidRPr="00983222" w:rsidRDefault="2F07CF87" w:rsidP="3D8DA059">
            <w:r w:rsidRPr="00983222">
              <w:t>Conscious</w:t>
            </w:r>
          </w:p>
          <w:p w14:paraId="59D23818" w14:textId="7EBCE338" w:rsidR="0021564B" w:rsidRPr="00983222" w:rsidRDefault="2F07CF87" w:rsidP="3D8DA059">
            <w:r w:rsidRPr="00983222">
              <w:t>Unconscious</w:t>
            </w:r>
          </w:p>
          <w:p w14:paraId="3A2A3977" w14:textId="15D494F3" w:rsidR="0021564B" w:rsidRPr="00983222" w:rsidRDefault="0021564B" w:rsidP="3D8DA059"/>
          <w:p w14:paraId="71FF9AEF" w14:textId="40BC2895" w:rsidR="0021564B" w:rsidRPr="00983222" w:rsidRDefault="0021564B" w:rsidP="3D8DA059"/>
          <w:p w14:paraId="46FB15DC" w14:textId="31D1D0D8" w:rsidR="0021564B" w:rsidRPr="00983222" w:rsidRDefault="0021564B" w:rsidP="3D8DA059"/>
          <w:p w14:paraId="21A2E64A" w14:textId="2D01AAB0" w:rsidR="0021564B" w:rsidRPr="00983222" w:rsidRDefault="0021564B" w:rsidP="3D8DA059"/>
        </w:tc>
        <w:tc>
          <w:tcPr>
            <w:tcW w:w="5204" w:type="dxa"/>
          </w:tcPr>
          <w:p w14:paraId="3E1D5976" w14:textId="0BF147FA" w:rsidR="009C1991" w:rsidRPr="00983222" w:rsidRDefault="00983222" w:rsidP="3D8DA059">
            <w:pPr>
              <w:rPr>
                <w:b/>
                <w:bCs/>
                <w:u w:val="single"/>
              </w:rPr>
            </w:pPr>
            <w:r w:rsidRPr="00983222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BE1D322" wp14:editId="24C748A2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34290</wp:posOffset>
                  </wp:positionV>
                  <wp:extent cx="571500" cy="571500"/>
                  <wp:effectExtent l="0" t="0" r="0" b="0"/>
                  <wp:wrapSquare wrapText="bothSides"/>
                  <wp:docPr id="7" name="Picture 7" descr="Wittner W814M Traditional Metronome with Bell, Matte Dark Walnut at  Gear4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ttner W814M Traditional Metronome with Bell, Matte Dark Walnut at  Gear4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9452DF7" w:rsidRPr="00983222">
              <w:rPr>
                <w:b/>
                <w:bCs/>
                <w:u w:val="single"/>
              </w:rPr>
              <w:t>Origins of Psychology</w:t>
            </w:r>
          </w:p>
          <w:p w14:paraId="0EF6CFA6" w14:textId="0BE18AC2" w:rsidR="009C1991" w:rsidRPr="00983222" w:rsidRDefault="39452DF7" w:rsidP="3D8DA059">
            <w:r w:rsidRPr="00983222">
              <w:t xml:space="preserve">Philosophical roots which led to </w:t>
            </w:r>
            <w:r w:rsidRPr="00983222">
              <w:rPr>
                <w:b/>
                <w:bCs/>
                <w:i/>
                <w:iCs/>
              </w:rPr>
              <w:t>Wundt</w:t>
            </w:r>
            <w:r w:rsidRPr="00983222">
              <w:t xml:space="preserve"> opening the first experimental lab in Germany in 1879.</w:t>
            </w:r>
          </w:p>
          <w:p w14:paraId="71B8FFED" w14:textId="244526E1" w:rsidR="009C1991" w:rsidRPr="00983222" w:rsidRDefault="39452DF7" w:rsidP="3D8DA059">
            <w:r w:rsidRPr="00983222">
              <w:rPr>
                <w:color w:val="0070C0"/>
              </w:rPr>
              <w:t>Introspection</w:t>
            </w:r>
            <w:r w:rsidRPr="00983222">
              <w:t xml:space="preserve"> – examining your thoughts, feelings, </w:t>
            </w:r>
            <w:proofErr w:type="gramStart"/>
            <w:r w:rsidRPr="00983222">
              <w:t>emotions</w:t>
            </w:r>
            <w:proofErr w:type="gramEnd"/>
            <w:r w:rsidRPr="00983222">
              <w:t xml:space="preserve"> and sensations. Metronome used --&gt;first attempt at a control lab</w:t>
            </w:r>
          </w:p>
          <w:p w14:paraId="57E22624" w14:textId="340CE85A" w:rsidR="009C1991" w:rsidRPr="00983222" w:rsidRDefault="39452DF7" w:rsidP="3D8DA059">
            <w:r w:rsidRPr="00983222">
              <w:rPr>
                <w:b/>
                <w:bCs/>
              </w:rPr>
              <w:t>Psychology as a Science</w:t>
            </w:r>
            <w:r w:rsidRPr="00983222">
              <w:t xml:space="preserve"> – needs to be empirical, objective, reliable with a hypothesis and general laws.</w:t>
            </w:r>
          </w:p>
          <w:p w14:paraId="36D4AE68" w14:textId="288811CD" w:rsidR="009C1991" w:rsidRPr="00983222" w:rsidRDefault="39452DF7" w:rsidP="3D8DA059">
            <w:pPr>
              <w:rPr>
                <w:rFonts w:ascii="Segoe UI Emoji" w:eastAsia="Segoe UI Emoji" w:hAnsi="Segoe UI Emoji" w:cs="Segoe UI Emoji"/>
              </w:rPr>
            </w:pPr>
            <w:r w:rsidRPr="00983222">
              <w:rPr>
                <w:rFonts w:ascii="Segoe UI Emoji" w:eastAsia="Segoe UI Emoji" w:hAnsi="Segoe UI Emoji" w:cs="Segoe UI Emoji"/>
                <w:color w:val="00B050"/>
              </w:rPr>
              <w:t>Strengths</w:t>
            </w:r>
            <w:r w:rsidRPr="00983222">
              <w:rPr>
                <w:rFonts w:ascii="Segoe UI Emoji" w:eastAsia="Segoe UI Emoji" w:hAnsi="Segoe UI Emoji" w:cs="Segoe UI Emoji"/>
              </w:rPr>
              <w:t xml:space="preserve"> – led to development of alternate approaches/real life application</w:t>
            </w:r>
          </w:p>
          <w:p w14:paraId="1A042B93" w14:textId="77777777" w:rsidR="009C1991" w:rsidRPr="00983222" w:rsidRDefault="39452DF7" w:rsidP="3D8DA059">
            <w:pPr>
              <w:rPr>
                <w:rFonts w:ascii="Segoe UI Emoji" w:eastAsia="Segoe UI Emoji" w:hAnsi="Segoe UI Emoji" w:cs="Segoe UI Emoji"/>
              </w:rPr>
            </w:pPr>
            <w:r w:rsidRPr="00983222">
              <w:rPr>
                <w:rFonts w:ascii="Segoe UI Emoji" w:eastAsia="Segoe UI Emoji" w:hAnsi="Segoe UI Emoji" w:cs="Segoe UI Emoji"/>
                <w:color w:val="FF0000"/>
              </w:rPr>
              <w:t>Limitations</w:t>
            </w:r>
            <w:r w:rsidRPr="00983222">
              <w:rPr>
                <w:rFonts w:ascii="Segoe UI Emoji" w:eastAsia="Segoe UI Emoji" w:hAnsi="Segoe UI Emoji" w:cs="Segoe UI Emoji"/>
              </w:rPr>
              <w:t xml:space="preserve"> – reductionist/subjective/non-observable</w:t>
            </w:r>
          </w:p>
          <w:p w14:paraId="01696F37" w14:textId="70A1193D" w:rsidR="00983222" w:rsidRPr="00983222" w:rsidRDefault="00983222" w:rsidP="3D8DA059">
            <w:pPr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8601" w:type="dxa"/>
            <w:gridSpan w:val="2"/>
          </w:tcPr>
          <w:p w14:paraId="5B1FFD89" w14:textId="580B27EC" w:rsidR="3600FFAF" w:rsidRPr="00983222" w:rsidRDefault="00983222" w:rsidP="3D8DA059">
            <w:pPr>
              <w:pStyle w:val="ListParagraph"/>
              <w:ind w:left="0"/>
            </w:pPr>
            <w:r w:rsidRPr="0098322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61A461B" wp14:editId="04CE7089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310515</wp:posOffset>
                  </wp:positionV>
                  <wp:extent cx="895985" cy="504825"/>
                  <wp:effectExtent l="0" t="0" r="0" b="9525"/>
                  <wp:wrapSquare wrapText="bothSides"/>
                  <wp:docPr id="6" name="Picture 6" descr="Revisionist Glaciology: Better Iceberg Illustrations Show Undersea  Surprises - 99% Invisi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visionist Glaciology: Better Iceberg Illustrations Show Undersea  Surprises - 99% Invisi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600FFAF" w:rsidRPr="00983222">
              <w:t xml:space="preserve">Freud believed all behaviour and feeling was influenced by </w:t>
            </w:r>
            <w:r w:rsidR="209FB01F" w:rsidRPr="00983222">
              <w:t>unconscious</w:t>
            </w:r>
            <w:r w:rsidR="3600FFAF" w:rsidRPr="00983222">
              <w:t xml:space="preserve"> drives which </w:t>
            </w:r>
            <w:r w:rsidR="63F013F3" w:rsidRPr="00983222">
              <w:t>stem</w:t>
            </w:r>
            <w:r w:rsidR="3600FFAF" w:rsidRPr="00983222">
              <w:t xml:space="preserve"> from childhood experiences.</w:t>
            </w:r>
          </w:p>
          <w:p w14:paraId="5814BB70" w14:textId="2DEAFAAD" w:rsidR="3600FFAF" w:rsidRPr="00983222" w:rsidRDefault="3600FFAF" w:rsidP="3D8DA059">
            <w:pPr>
              <w:pStyle w:val="ListParagraph"/>
              <w:ind w:left="0"/>
            </w:pPr>
            <w:r w:rsidRPr="00983222">
              <w:rPr>
                <w:b/>
                <w:bCs/>
                <w:i/>
                <w:iCs/>
              </w:rPr>
              <w:t>Iceberg Analogy</w:t>
            </w:r>
            <w:r w:rsidRPr="00983222">
              <w:t xml:space="preserve">: under the water is the </w:t>
            </w:r>
            <w:r w:rsidR="3339841B" w:rsidRPr="00983222">
              <w:rPr>
                <w:color w:val="0070C0"/>
              </w:rPr>
              <w:t>unconscious</w:t>
            </w:r>
            <w:r w:rsidRPr="00983222">
              <w:rPr>
                <w:color w:val="0070C0"/>
              </w:rPr>
              <w:t>,</w:t>
            </w:r>
            <w:r w:rsidRPr="00983222">
              <w:t xml:space="preserve"> an </w:t>
            </w:r>
            <w:r w:rsidR="3C8B5F10" w:rsidRPr="00983222">
              <w:t>aspect</w:t>
            </w:r>
            <w:r w:rsidRPr="00983222">
              <w:t xml:space="preserve"> of ourselves we are unaware of.</w:t>
            </w:r>
          </w:p>
          <w:p w14:paraId="72ADA32A" w14:textId="440592AE" w:rsidR="14234307" w:rsidRPr="00983222" w:rsidRDefault="14234307" w:rsidP="3D8DA059">
            <w:pPr>
              <w:pStyle w:val="ListParagraph"/>
              <w:ind w:left="0"/>
            </w:pPr>
            <w:r w:rsidRPr="00983222">
              <w:rPr>
                <w:color w:val="0070C0"/>
              </w:rPr>
              <w:t>Preconscious</w:t>
            </w:r>
            <w:r w:rsidR="3600FFAF" w:rsidRPr="00983222">
              <w:rPr>
                <w:color w:val="0070C0"/>
              </w:rPr>
              <w:t xml:space="preserve">: </w:t>
            </w:r>
            <w:r w:rsidR="3600FFAF" w:rsidRPr="00983222">
              <w:t xml:space="preserve">under the surface is the </w:t>
            </w:r>
            <w:r w:rsidR="1AA745B0" w:rsidRPr="00983222">
              <w:t>preconscious</w:t>
            </w:r>
            <w:r w:rsidR="3600FFAF" w:rsidRPr="00983222">
              <w:t xml:space="preserve"> where dreams </w:t>
            </w:r>
            <w:r w:rsidR="389E9D7A" w:rsidRPr="00983222">
              <w:t>and parapraxes</w:t>
            </w:r>
            <w:r w:rsidR="3600FFAF" w:rsidRPr="00983222">
              <w:t xml:space="preserve"> seep through</w:t>
            </w:r>
          </w:p>
          <w:p w14:paraId="48E15686" w14:textId="26C0ED4A" w:rsidR="251DB770" w:rsidRPr="00983222" w:rsidRDefault="251DB770" w:rsidP="3D8DA059">
            <w:pPr>
              <w:pStyle w:val="ListParagraph"/>
              <w:ind w:left="0"/>
            </w:pPr>
            <w:r w:rsidRPr="00983222">
              <w:rPr>
                <w:color w:val="0070C0"/>
              </w:rPr>
              <w:t>Conscious</w:t>
            </w:r>
            <w:r w:rsidR="3600FFAF" w:rsidRPr="00983222">
              <w:rPr>
                <w:color w:val="0070C0"/>
              </w:rPr>
              <w:t xml:space="preserve">: </w:t>
            </w:r>
            <w:r w:rsidR="3600FFAF" w:rsidRPr="00983222">
              <w:t>above the water</w:t>
            </w:r>
            <w:proofErr w:type="gramStart"/>
            <w:r w:rsidR="3600FFAF" w:rsidRPr="00983222">
              <w:t>-  our</w:t>
            </w:r>
            <w:proofErr w:type="gramEnd"/>
            <w:r w:rsidR="3600FFAF" w:rsidRPr="00983222">
              <w:t xml:space="preserve"> current and present awareness</w:t>
            </w:r>
          </w:p>
          <w:p w14:paraId="5586A077" w14:textId="489A06FE" w:rsidR="7883E0A6" w:rsidRPr="00983222" w:rsidRDefault="7883E0A6" w:rsidP="3D8DA059">
            <w:proofErr w:type="spellStart"/>
            <w:r w:rsidRPr="00983222">
              <w:t>Tripartle</w:t>
            </w:r>
            <w:proofErr w:type="spellEnd"/>
            <w:r w:rsidRPr="00983222">
              <w:t xml:space="preserve"> personality: </w:t>
            </w:r>
          </w:p>
          <w:p w14:paraId="17719FB5" w14:textId="5FFB3ECB" w:rsidR="7883E0A6" w:rsidRPr="00983222" w:rsidRDefault="7883E0A6" w:rsidP="3D8DA059">
            <w:r w:rsidRPr="00983222">
              <w:t xml:space="preserve">ID –demands </w:t>
            </w:r>
            <w:r w:rsidR="779655B6" w:rsidRPr="00983222">
              <w:t>instant</w:t>
            </w:r>
            <w:r w:rsidRPr="00983222">
              <w:t xml:space="preserve"> pleasure</w:t>
            </w:r>
          </w:p>
          <w:p w14:paraId="224FEE54" w14:textId="20C6EDF5" w:rsidR="7883E0A6" w:rsidRPr="00983222" w:rsidRDefault="7883E0A6" w:rsidP="3D8DA059">
            <w:r w:rsidRPr="00983222">
              <w:t>EGO – in contact with reality and responsible for compromise to reduce tension</w:t>
            </w:r>
          </w:p>
          <w:p w14:paraId="53D470BC" w14:textId="5B2F6D37" w:rsidR="7883E0A6" w:rsidRPr="00983222" w:rsidRDefault="7883E0A6" w:rsidP="3D8DA059">
            <w:r w:rsidRPr="00983222">
              <w:t>SUPER EGO – morals and responsibility for guilt and pride</w:t>
            </w:r>
          </w:p>
          <w:p w14:paraId="122BC068" w14:textId="77777777" w:rsidR="7883E0A6" w:rsidRPr="00983222" w:rsidRDefault="7883E0A6" w:rsidP="3D8DA059">
            <w:r w:rsidRPr="00983222">
              <w:t>Defence Mechanisms – protect the ego and reduces conflict and anxiety between ID and the superego. DENIAL, DISPLACEMENT and REPRESSION</w:t>
            </w:r>
          </w:p>
          <w:p w14:paraId="1C48E1BC" w14:textId="77777777" w:rsidR="00983222" w:rsidRPr="00983222" w:rsidRDefault="00983222" w:rsidP="3D8DA059"/>
          <w:p w14:paraId="6CC8DCBE" w14:textId="374D9B1A" w:rsidR="00983222" w:rsidRPr="00983222" w:rsidRDefault="00983222" w:rsidP="3D8DA059"/>
        </w:tc>
      </w:tr>
      <w:tr w:rsidR="00983222" w:rsidRPr="00983222" w14:paraId="2258AF3F" w14:textId="77777777" w:rsidTr="3D8DA059">
        <w:tc>
          <w:tcPr>
            <w:tcW w:w="1725" w:type="dxa"/>
            <w:vMerge/>
          </w:tcPr>
          <w:p w14:paraId="4A5B42D6" w14:textId="77777777" w:rsidR="000371AD" w:rsidRPr="00983222" w:rsidRDefault="000371AD"/>
        </w:tc>
        <w:tc>
          <w:tcPr>
            <w:tcW w:w="5204" w:type="dxa"/>
            <w:shd w:val="clear" w:color="auto" w:fill="DEEAF6" w:themeFill="accent5" w:themeFillTint="33"/>
          </w:tcPr>
          <w:p w14:paraId="2A1FF0F9" w14:textId="54787C6B" w:rsidR="000371AD" w:rsidRPr="00983222" w:rsidRDefault="39452DF7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Biological</w:t>
            </w:r>
            <w:r w:rsidR="632AD62B" w:rsidRPr="00983222">
              <w:rPr>
                <w:b/>
                <w:bCs/>
              </w:rPr>
              <w:t xml:space="preserve"> - NATURE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692573ED" w14:textId="4FA9C240" w:rsidR="632AD62B" w:rsidRPr="00983222" w:rsidRDefault="632AD62B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Behavioural - NURTURE</w:t>
            </w:r>
          </w:p>
        </w:tc>
        <w:tc>
          <w:tcPr>
            <w:tcW w:w="3951" w:type="dxa"/>
            <w:shd w:val="clear" w:color="auto" w:fill="DEEAF6" w:themeFill="accent5" w:themeFillTint="33"/>
          </w:tcPr>
          <w:p w14:paraId="266C4325" w14:textId="3E1692F5" w:rsidR="000371AD" w:rsidRPr="00983222" w:rsidRDefault="40C13E51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Cognitive - THINKING</w:t>
            </w:r>
          </w:p>
        </w:tc>
      </w:tr>
      <w:tr w:rsidR="00983222" w:rsidRPr="00983222" w14:paraId="3B08475D" w14:textId="77777777" w:rsidTr="3D8DA059">
        <w:tc>
          <w:tcPr>
            <w:tcW w:w="1725" w:type="dxa"/>
            <w:vMerge/>
          </w:tcPr>
          <w:p w14:paraId="3C036EB5" w14:textId="77777777" w:rsidR="0021564B" w:rsidRPr="00983222" w:rsidRDefault="0021564B"/>
        </w:tc>
        <w:tc>
          <w:tcPr>
            <w:tcW w:w="5204" w:type="dxa"/>
          </w:tcPr>
          <w:p w14:paraId="4478A65A" w14:textId="0AC5B779" w:rsidR="0082599E" w:rsidRPr="00983222" w:rsidRDefault="00983222" w:rsidP="3D8DA059">
            <w:r w:rsidRPr="00983222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9B5C0B" wp14:editId="78C5FBC3">
                  <wp:simplePos x="0" y="0"/>
                  <wp:positionH relativeFrom="column">
                    <wp:posOffset>5219</wp:posOffset>
                  </wp:positionH>
                  <wp:positionV relativeFrom="paragraph">
                    <wp:posOffset>109220</wp:posOffset>
                  </wp:positionV>
                  <wp:extent cx="647700" cy="486356"/>
                  <wp:effectExtent l="0" t="0" r="0" b="9525"/>
                  <wp:wrapSquare wrapText="bothSides"/>
                  <wp:docPr id="8" name="Picture 8" descr="Junk DNA&amp;#39; has role in cancer spread, say scientis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Junk DNA&amp;#39; has role in cancer spread, say scientis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6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32AD62B" w:rsidRPr="00983222">
              <w:t>All behaviour is internal (brain, genes, neurochemistry, hormones, evolutionary)</w:t>
            </w:r>
          </w:p>
          <w:p w14:paraId="6CB09084" w14:textId="01ED6198" w:rsidR="00983222" w:rsidRPr="00983222" w:rsidRDefault="00983222" w:rsidP="3D8DA059"/>
          <w:p w14:paraId="2D0AF10E" w14:textId="19F02A9E" w:rsidR="0082599E" w:rsidRPr="00983222" w:rsidRDefault="632AD62B" w:rsidP="3D8DA059">
            <w:r w:rsidRPr="00983222">
              <w:rPr>
                <w:color w:val="0070C0"/>
              </w:rPr>
              <w:t>Monozygotic twins</w:t>
            </w:r>
            <w:r w:rsidRPr="00983222">
              <w:t xml:space="preserve"> -(100%) dizygotic twins (50%). The higher the concordance rate the higher the genetic basis.</w:t>
            </w:r>
          </w:p>
          <w:p w14:paraId="03E3A942" w14:textId="3E29E094" w:rsidR="0082599E" w:rsidRPr="00983222" w:rsidRDefault="632AD62B" w:rsidP="3D8DA059">
            <w:r w:rsidRPr="00983222">
              <w:rPr>
                <w:color w:val="0070C0"/>
              </w:rPr>
              <w:t>Genotype</w:t>
            </w:r>
            <w:r w:rsidRPr="00983222">
              <w:t xml:space="preserve"> (DNA code) and </w:t>
            </w:r>
            <w:r w:rsidRPr="00983222">
              <w:rPr>
                <w:color w:val="0070C0"/>
              </w:rPr>
              <w:t>Phenotype</w:t>
            </w:r>
            <w:r w:rsidRPr="00983222">
              <w:t xml:space="preserve"> (external feature)</w:t>
            </w:r>
          </w:p>
          <w:p w14:paraId="2C337DB3" w14:textId="06580887" w:rsidR="0082599E" w:rsidRPr="00983222" w:rsidRDefault="632AD62B" w:rsidP="3D8DA059">
            <w:r w:rsidRPr="00983222">
              <w:rPr>
                <w:color w:val="0070C0"/>
              </w:rPr>
              <w:t>Brain structure</w:t>
            </w:r>
            <w:r w:rsidRPr="00983222">
              <w:t xml:space="preserve"> – 4 lobes</w:t>
            </w:r>
          </w:p>
          <w:p w14:paraId="7A2EE736" w14:textId="1B4BDCD4" w:rsidR="0082599E" w:rsidRPr="00983222" w:rsidRDefault="632AD62B" w:rsidP="3D8DA059">
            <w:r w:rsidRPr="00983222">
              <w:rPr>
                <w:color w:val="0070C0"/>
              </w:rPr>
              <w:t>Neurochemistry</w:t>
            </w:r>
            <w:r w:rsidRPr="00983222">
              <w:t xml:space="preserve"> –Serotonin and Dopamine</w:t>
            </w:r>
          </w:p>
          <w:p w14:paraId="58FCC0AD" w14:textId="25266EED" w:rsidR="0082599E" w:rsidRPr="00983222" w:rsidRDefault="612DF589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  <w:i/>
                <w:iCs/>
              </w:rPr>
              <w:t>Serotonin:</w:t>
            </w:r>
            <w:r w:rsidRPr="00983222">
              <w:rPr>
                <w:rFonts w:ascii="Calibri" w:eastAsia="Calibri" w:hAnsi="Calibri" w:cs="Calibri"/>
              </w:rPr>
              <w:t xml:space="preserve"> affects both emotions and motor skills. Serotonin is the chemical that supports sleeping, eating and digestion.</w:t>
            </w:r>
            <w:r w:rsidR="0082599E" w:rsidRPr="00983222">
              <w:br/>
            </w:r>
            <w:r w:rsidR="345EEA5B" w:rsidRPr="00983222">
              <w:rPr>
                <w:rFonts w:ascii="Calibri" w:eastAsia="Calibri" w:hAnsi="Calibri" w:cs="Calibri"/>
                <w:i/>
                <w:iCs/>
              </w:rPr>
              <w:t>Dopamine</w:t>
            </w:r>
            <w:r w:rsidR="345EEA5B" w:rsidRPr="00983222">
              <w:rPr>
                <w:rFonts w:ascii="Calibri" w:eastAsia="Calibri" w:hAnsi="Calibri" w:cs="Calibri"/>
              </w:rPr>
              <w:t>: controls bodily movements and emotional responses. Dopamine deficiency is related to mental health conditions such as depression</w:t>
            </w:r>
          </w:p>
          <w:p w14:paraId="009C4F3D" w14:textId="78A2FCDF" w:rsidR="0082599E" w:rsidRPr="00983222" w:rsidRDefault="632AD62B" w:rsidP="3D8DA059">
            <w:r w:rsidRPr="00983222">
              <w:rPr>
                <w:color w:val="0070C0"/>
              </w:rPr>
              <w:t>Evolutionary theory</w:t>
            </w:r>
            <w:r w:rsidRPr="00983222">
              <w:t xml:space="preserve"> – Adaptation and Innate</w:t>
            </w:r>
          </w:p>
          <w:p w14:paraId="03F73913" w14:textId="1DAB7614" w:rsidR="0082599E" w:rsidRPr="00983222" w:rsidRDefault="66BCDAAE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Evolutionary psychologists explain human behaviour based on Charles Darwin’s Theory of Evolution. This </w:t>
            </w:r>
            <w:r w:rsidRPr="00983222">
              <w:rPr>
                <w:rFonts w:ascii="Calibri" w:eastAsia="Calibri" w:hAnsi="Calibri" w:cs="Calibri"/>
              </w:rPr>
              <w:lastRenderedPageBreak/>
              <w:t xml:space="preserve">theory states that species survive through </w:t>
            </w:r>
            <w:r w:rsidRPr="00983222">
              <w:rPr>
                <w:rFonts w:ascii="Calibri" w:eastAsia="Calibri" w:hAnsi="Calibri" w:cs="Calibri"/>
                <w:b/>
                <w:bCs/>
              </w:rPr>
              <w:t>‘NATURAL SELECTION’;</w:t>
            </w:r>
            <w:r w:rsidRPr="00983222">
              <w:rPr>
                <w:rFonts w:ascii="Calibri" w:eastAsia="Calibri" w:hAnsi="Calibri" w:cs="Calibri"/>
              </w:rPr>
              <w:t xml:space="preserve"> a process where those who adapt to their environment tend to survive and produce offspring.</w:t>
            </w:r>
          </w:p>
          <w:p w14:paraId="300B9790" w14:textId="01D8950D" w:rsidR="0082599E" w:rsidRPr="00983222" w:rsidRDefault="0AB4F2FF" w:rsidP="3D8DA059">
            <w:r w:rsidRPr="00983222">
              <w:rPr>
                <w:color w:val="00B050"/>
              </w:rPr>
              <w:t xml:space="preserve">Strengths </w:t>
            </w:r>
            <w:r w:rsidRPr="00983222">
              <w:t>– scientific/real world application/ nature nurture diathesis stress model</w:t>
            </w:r>
          </w:p>
          <w:p w14:paraId="1703AD3F" w14:textId="1C400918" w:rsidR="0082599E" w:rsidRPr="00983222" w:rsidRDefault="0AB4F2FF" w:rsidP="3D8DA059">
            <w:r w:rsidRPr="00983222">
              <w:rPr>
                <w:color w:val="FF0000"/>
              </w:rPr>
              <w:t xml:space="preserve">Limitations </w:t>
            </w:r>
            <w:r w:rsidRPr="00983222">
              <w:t>– biological reductionism/determinism/lab based, ignores environment</w:t>
            </w:r>
          </w:p>
          <w:p w14:paraId="6ABAD990" w14:textId="6656D0FA" w:rsidR="0082599E" w:rsidRPr="00983222" w:rsidRDefault="0082599E" w:rsidP="3D8DA059"/>
        </w:tc>
        <w:tc>
          <w:tcPr>
            <w:tcW w:w="4650" w:type="dxa"/>
          </w:tcPr>
          <w:p w14:paraId="2585C7B1" w14:textId="365A2F81" w:rsidR="0AB4F2FF" w:rsidRPr="00983222" w:rsidRDefault="0AB4F2FF" w:rsidP="3D8DA059">
            <w:r w:rsidRPr="00983222">
              <w:rPr>
                <w:b/>
                <w:bCs/>
              </w:rPr>
              <w:lastRenderedPageBreak/>
              <w:t>Pavlov and Skinner</w:t>
            </w:r>
            <w:r w:rsidRPr="00983222">
              <w:t xml:space="preserve"> – All behaviour is learnt and only measure observable behaviour.</w:t>
            </w:r>
          </w:p>
          <w:p w14:paraId="24BE668C" w14:textId="471D1C92" w:rsidR="5D314603" w:rsidRPr="00983222" w:rsidRDefault="5D314603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According to the behaviourist approach, when we are born, our mind is like a </w:t>
            </w:r>
            <w:r w:rsidRPr="00983222">
              <w:rPr>
                <w:rFonts w:ascii="Calibri" w:eastAsia="Calibri" w:hAnsi="Calibri" w:cs="Calibri"/>
                <w:b/>
                <w:bCs/>
                <w:i/>
                <w:iCs/>
              </w:rPr>
              <w:t>‘tabula rasa’</w:t>
            </w:r>
            <w:r w:rsidRPr="00983222">
              <w:rPr>
                <w:rFonts w:ascii="Calibri" w:eastAsia="Calibri" w:hAnsi="Calibri" w:cs="Calibri"/>
              </w:rPr>
              <w:t xml:space="preserve"> - in other words, a blank slate</w:t>
            </w:r>
          </w:p>
          <w:p w14:paraId="016460BA" w14:textId="0E61D106" w:rsidR="5D314603" w:rsidRPr="00983222" w:rsidRDefault="5D314603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>Pavlov used dogs to develop the concept of classical conditioning and Skinner used pigeons to develop the principles of operant conditioning:</w:t>
            </w:r>
          </w:p>
          <w:p w14:paraId="03A68D67" w14:textId="273243A5" w:rsidR="0AB4F2FF" w:rsidRPr="00983222" w:rsidRDefault="0AB4F2FF" w:rsidP="3D8DA059">
            <w:r w:rsidRPr="00983222">
              <w:rPr>
                <w:color w:val="0070C0"/>
              </w:rPr>
              <w:t>Classical Conditioning</w:t>
            </w:r>
            <w:r w:rsidRPr="00983222">
              <w:t xml:space="preserve"> --&gt; learn through association </w:t>
            </w:r>
          </w:p>
          <w:p w14:paraId="0E3ED8F8" w14:textId="1487F0E9" w:rsidR="0AB4F2FF" w:rsidRPr="00983222" w:rsidRDefault="0AB4F2FF" w:rsidP="3D8DA059">
            <w:r w:rsidRPr="00983222">
              <w:rPr>
                <w:color w:val="0070C0"/>
              </w:rPr>
              <w:t>Operant Conditioning--</w:t>
            </w:r>
            <w:r w:rsidRPr="00983222">
              <w:t>&gt; learn through positive and negative reinforcement</w:t>
            </w:r>
          </w:p>
          <w:p w14:paraId="13864E3A" w14:textId="377BB5CF" w:rsidR="0AB4F2FF" w:rsidRPr="00983222" w:rsidRDefault="0AB4F2FF" w:rsidP="3D8DA059">
            <w:r w:rsidRPr="00983222">
              <w:rPr>
                <w:color w:val="FF0000"/>
              </w:rPr>
              <w:t xml:space="preserve">Strengths </w:t>
            </w:r>
            <w:r w:rsidRPr="00983222">
              <w:t>– controlled environments, scientific, real-life application</w:t>
            </w:r>
          </w:p>
          <w:p w14:paraId="37BE4796" w14:textId="77777777" w:rsidR="0AB4F2FF" w:rsidRPr="00983222" w:rsidRDefault="0AB4F2FF" w:rsidP="3D8DA059">
            <w:r w:rsidRPr="00983222">
              <w:rPr>
                <w:color w:val="00B050"/>
              </w:rPr>
              <w:t xml:space="preserve">Limitations </w:t>
            </w:r>
            <w:r w:rsidRPr="00983222">
              <w:t>– animals used – which can be unethical. Ignored biological factors.</w:t>
            </w:r>
          </w:p>
          <w:p w14:paraId="1822C4EE" w14:textId="3E018543" w:rsidR="00983222" w:rsidRPr="00983222" w:rsidRDefault="00983222" w:rsidP="00983222">
            <w:pPr>
              <w:jc w:val="center"/>
            </w:pPr>
            <w:r w:rsidRPr="00983222">
              <w:rPr>
                <w:noProof/>
              </w:rPr>
              <w:lastRenderedPageBreak/>
              <w:drawing>
                <wp:inline distT="0" distB="0" distL="0" distR="0" wp14:anchorId="0C782AC4" wp14:editId="4187311D">
                  <wp:extent cx="1495425" cy="908033"/>
                  <wp:effectExtent l="0" t="0" r="0" b="6985"/>
                  <wp:docPr id="4" name="Picture 4" descr="Principles of Classical Conditioning - Psychest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nciples of Classical Conditioning - Psychest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048" cy="91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</w:tcPr>
          <w:p w14:paraId="0E05D5EF" w14:textId="606D1CE2" w:rsidR="00B44054" w:rsidRPr="00983222" w:rsidRDefault="00983222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B9335F5" wp14:editId="658D0120">
                  <wp:simplePos x="0" y="0"/>
                  <wp:positionH relativeFrom="column">
                    <wp:posOffset>833755</wp:posOffset>
                  </wp:positionH>
                  <wp:positionV relativeFrom="paragraph">
                    <wp:posOffset>367030</wp:posOffset>
                  </wp:positionV>
                  <wp:extent cx="1322690" cy="742950"/>
                  <wp:effectExtent l="0" t="0" r="0" b="0"/>
                  <wp:wrapSquare wrapText="bothSides"/>
                  <wp:docPr id="5" name="Picture 5" descr="Check out how much a computer cost the year you were bo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 out how much a computer cost the year you were bo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69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21E9F7F3" w:rsidRPr="00983222">
              <w:rPr>
                <w:rFonts w:ascii="Calibri" w:eastAsia="Calibri" w:hAnsi="Calibri" w:cs="Calibri"/>
              </w:rPr>
              <w:t>Internal mental processes. We rely on inference to predict behaviour and use models.</w:t>
            </w:r>
          </w:p>
          <w:p w14:paraId="66B55A63" w14:textId="137E6694" w:rsidR="00B44054" w:rsidRPr="00983222" w:rsidRDefault="21E9F7F3" w:rsidP="3D8DA059">
            <w:r w:rsidRPr="00983222">
              <w:rPr>
                <w:rFonts w:ascii="Calibri" w:eastAsia="Calibri" w:hAnsi="Calibri" w:cs="Calibri"/>
                <w:b/>
                <w:bCs/>
                <w:i/>
                <w:iCs/>
              </w:rPr>
              <w:t>Input</w:t>
            </w:r>
            <w:r w:rsidR="5C99497D" w:rsidRPr="00983222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</w:p>
          <w:p w14:paraId="4B82EDBD" w14:textId="381B518C" w:rsidR="00B44054" w:rsidRPr="00983222" w:rsidRDefault="21E9F7F3" w:rsidP="3D8DA059">
            <w:r w:rsidRPr="00983222">
              <w:rPr>
                <w:rFonts w:ascii="Calibri" w:eastAsia="Calibri" w:hAnsi="Calibri" w:cs="Calibri"/>
                <w:b/>
                <w:bCs/>
                <w:i/>
                <w:iCs/>
              </w:rPr>
              <w:t>Process</w:t>
            </w:r>
          </w:p>
          <w:p w14:paraId="31A2876A" w14:textId="0BF21A74" w:rsidR="00B44054" w:rsidRPr="00983222" w:rsidRDefault="21E9F7F3" w:rsidP="3D8DA059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983222">
              <w:rPr>
                <w:rFonts w:ascii="Calibri" w:eastAsia="Calibri" w:hAnsi="Calibri" w:cs="Calibri"/>
                <w:b/>
                <w:bCs/>
                <w:i/>
                <w:iCs/>
              </w:rPr>
              <w:t>Output</w:t>
            </w:r>
          </w:p>
          <w:p w14:paraId="06657BC6" w14:textId="14F2383F" w:rsidR="00B44054" w:rsidRPr="00983222" w:rsidRDefault="21E9F7F3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>We develop a schema (mental shortcut) to help understand the world --&gt; this can lead to stereotypes.</w:t>
            </w:r>
          </w:p>
          <w:p w14:paraId="158137EA" w14:textId="5CCEB926" w:rsidR="00B44054" w:rsidRPr="00983222" w:rsidRDefault="21E9F7F3" w:rsidP="3D8DA059">
            <w:r w:rsidRPr="00983222">
              <w:rPr>
                <w:rFonts w:ascii="Calibri" w:eastAsia="Calibri" w:hAnsi="Calibri" w:cs="Calibri"/>
              </w:rPr>
              <w:t>Cognitive Neuroscience – combination of cognitive and biological. Study of brain structure and neurology.</w:t>
            </w:r>
          </w:p>
          <w:p w14:paraId="7287F5EB" w14:textId="0F1B8DEB" w:rsidR="00B44054" w:rsidRPr="00983222" w:rsidRDefault="21E9F7F3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  <w:color w:val="00B050"/>
              </w:rPr>
              <w:t>Strengths –</w:t>
            </w:r>
            <w:r w:rsidRPr="00983222">
              <w:rPr>
                <w:rFonts w:ascii="Calibri" w:eastAsia="Calibri" w:hAnsi="Calibri" w:cs="Calibri"/>
              </w:rPr>
              <w:t xml:space="preserve"> real life application/lab based</w:t>
            </w:r>
          </w:p>
          <w:p w14:paraId="515D7D6C" w14:textId="77777777" w:rsidR="00B44054" w:rsidRPr="00983222" w:rsidRDefault="21E9F7F3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  <w:color w:val="FF0000"/>
              </w:rPr>
              <w:t xml:space="preserve">Limitations </w:t>
            </w:r>
            <w:r w:rsidRPr="00983222">
              <w:rPr>
                <w:rFonts w:ascii="Calibri" w:eastAsia="Calibri" w:hAnsi="Calibri" w:cs="Calibri"/>
              </w:rPr>
              <w:t>– lab based – reductionism</w:t>
            </w:r>
          </w:p>
          <w:p w14:paraId="1D3951EA" w14:textId="23E6984A" w:rsidR="00983222" w:rsidRPr="00983222" w:rsidRDefault="00983222" w:rsidP="00983222">
            <w:pPr>
              <w:jc w:val="center"/>
            </w:pPr>
          </w:p>
        </w:tc>
      </w:tr>
      <w:tr w:rsidR="00983222" w:rsidRPr="00983222" w14:paraId="40E93AEB" w14:textId="77777777" w:rsidTr="3D8DA059">
        <w:tc>
          <w:tcPr>
            <w:tcW w:w="1725" w:type="dxa"/>
            <w:vMerge/>
          </w:tcPr>
          <w:p w14:paraId="014FB38B" w14:textId="77777777" w:rsidR="0040088A" w:rsidRPr="00983222" w:rsidRDefault="0040088A"/>
        </w:tc>
        <w:tc>
          <w:tcPr>
            <w:tcW w:w="5204" w:type="dxa"/>
            <w:shd w:val="clear" w:color="auto" w:fill="DEEAF6" w:themeFill="accent5" w:themeFillTint="33"/>
          </w:tcPr>
          <w:p w14:paraId="03DA46E2" w14:textId="09576FEA" w:rsidR="229B0342" w:rsidRPr="00983222" w:rsidRDefault="229B0342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Brain Functions (biological)</w:t>
            </w:r>
          </w:p>
        </w:tc>
        <w:tc>
          <w:tcPr>
            <w:tcW w:w="4650" w:type="dxa"/>
            <w:shd w:val="clear" w:color="auto" w:fill="DEEAF6" w:themeFill="accent5" w:themeFillTint="33"/>
          </w:tcPr>
          <w:p w14:paraId="1F6EB565" w14:textId="5E416732" w:rsidR="1B1D3EB8" w:rsidRPr="00983222" w:rsidRDefault="1B1D3EB8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Social Learning Theory</w:t>
            </w:r>
            <w:r w:rsidR="1DD71EB8" w:rsidRPr="00983222">
              <w:rPr>
                <w:b/>
                <w:bCs/>
              </w:rPr>
              <w:t xml:space="preserve"> (behaviour)</w:t>
            </w:r>
          </w:p>
        </w:tc>
        <w:tc>
          <w:tcPr>
            <w:tcW w:w="3951" w:type="dxa"/>
            <w:shd w:val="clear" w:color="auto" w:fill="DEEAF6" w:themeFill="accent5" w:themeFillTint="33"/>
          </w:tcPr>
          <w:p w14:paraId="48A02918" w14:textId="1BEB0F27" w:rsidR="4FC8D628" w:rsidRPr="00983222" w:rsidRDefault="4FC8D628" w:rsidP="3D8DA05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983222">
              <w:rPr>
                <w:rFonts w:ascii="Calibri" w:eastAsia="Calibri" w:hAnsi="Calibri" w:cs="Calibri"/>
                <w:b/>
                <w:bCs/>
              </w:rPr>
              <w:t>Psychodymanic</w:t>
            </w:r>
            <w:proofErr w:type="spellEnd"/>
            <w:r w:rsidRPr="00983222">
              <w:rPr>
                <w:rFonts w:ascii="Calibri" w:eastAsia="Calibri" w:hAnsi="Calibri" w:cs="Calibri"/>
                <w:b/>
                <w:bCs/>
              </w:rPr>
              <w:t xml:space="preserve"> Approach</w:t>
            </w:r>
          </w:p>
        </w:tc>
      </w:tr>
      <w:tr w:rsidR="00983222" w:rsidRPr="00983222" w14:paraId="3AAAAE9F" w14:textId="77777777" w:rsidTr="3D8DA059">
        <w:tc>
          <w:tcPr>
            <w:tcW w:w="1725" w:type="dxa"/>
            <w:vMerge/>
          </w:tcPr>
          <w:p w14:paraId="6CBDD1F9" w14:textId="77777777" w:rsidR="0040088A" w:rsidRPr="00983222" w:rsidRDefault="0040088A"/>
        </w:tc>
        <w:tc>
          <w:tcPr>
            <w:tcW w:w="5204" w:type="dxa"/>
          </w:tcPr>
          <w:p w14:paraId="55854320" w14:textId="54052299" w:rsidR="5FE77BA0" w:rsidRPr="00983222" w:rsidRDefault="5FE77BA0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The cerebral cortex can be divided into four sections, which are known as lobes: </w:t>
            </w:r>
          </w:p>
          <w:p w14:paraId="387D045E" w14:textId="19B59A72" w:rsidR="5FE77BA0" w:rsidRPr="00983222" w:rsidRDefault="5FE77BA0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1. Frontal lobe: located at the front of the brain. Responsible for problem solving. </w:t>
            </w:r>
          </w:p>
          <w:p w14:paraId="19065F3B" w14:textId="2DA271C6" w:rsidR="5FE77BA0" w:rsidRPr="00983222" w:rsidRDefault="5FE77BA0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2. Parietal lobe: located in the middle section of the brain. Responsible for sensory processes such as pain. </w:t>
            </w:r>
          </w:p>
          <w:p w14:paraId="09015EEF" w14:textId="0047A44A" w:rsidR="5FE77BA0" w:rsidRPr="00983222" w:rsidRDefault="5FE77BA0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3. Occipital lobe: located at the back of the brain. Responsible for interpreting visual stimuli. </w:t>
            </w:r>
          </w:p>
          <w:p w14:paraId="79E105A5" w14:textId="6E3F72AC" w:rsidR="5FE77BA0" w:rsidRPr="00983222" w:rsidRDefault="5FE77BA0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>4. Temporal lobe: located on the bottom section of the brain. Responsible for auditory information</w:t>
            </w:r>
          </w:p>
          <w:p w14:paraId="5BB86FF9" w14:textId="131F1C16" w:rsidR="00983222" w:rsidRPr="00983222" w:rsidRDefault="00983222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9713B7" wp14:editId="13F7B3A9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86995</wp:posOffset>
                  </wp:positionV>
                  <wp:extent cx="1562100" cy="1114425"/>
                  <wp:effectExtent l="0" t="0" r="0" b="9525"/>
                  <wp:wrapSquare wrapText="bothSides"/>
                  <wp:docPr id="1" name="Picture 1" descr="Can Your Brain Really Be &amp;quot;Full&amp;quot;? - Scientific Amer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 Your Brain Really Be &amp;quot;Full&amp;quot;? - Scientific Amer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50" w:type="dxa"/>
          </w:tcPr>
          <w:p w14:paraId="382B5E16" w14:textId="37810F7E" w:rsidR="1B1D3EB8" w:rsidRPr="00983222" w:rsidRDefault="1B1D3EB8" w:rsidP="3D8DA059">
            <w:r w:rsidRPr="00983222">
              <w:t>Observation and vicarious reinforcement = identification</w:t>
            </w:r>
          </w:p>
          <w:p w14:paraId="13F0F4E4" w14:textId="71DC2C48" w:rsidR="1B1D3EB8" w:rsidRPr="00983222" w:rsidRDefault="1B1D3EB8" w:rsidP="3D8DA059">
            <w:pPr>
              <w:rPr>
                <w:color w:val="0070C0"/>
              </w:rPr>
            </w:pPr>
            <w:r w:rsidRPr="00983222">
              <w:rPr>
                <w:color w:val="0070C0"/>
              </w:rPr>
              <w:t xml:space="preserve">Mediational Process: </w:t>
            </w:r>
          </w:p>
          <w:p w14:paraId="3BA0043A" w14:textId="1E80BC55" w:rsidR="1B1D3EB8" w:rsidRPr="00983222" w:rsidRDefault="1B1D3EB8" w:rsidP="3D8DA059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0070C0"/>
              </w:rPr>
            </w:pPr>
            <w:r w:rsidRPr="00983222">
              <w:rPr>
                <w:color w:val="0070C0"/>
              </w:rPr>
              <w:t>Attention</w:t>
            </w:r>
          </w:p>
          <w:p w14:paraId="7EBF6C76" w14:textId="27577938" w:rsidR="1B1D3EB8" w:rsidRPr="00983222" w:rsidRDefault="1B1D3EB8" w:rsidP="3D8DA059">
            <w:pPr>
              <w:pStyle w:val="ListParagraph"/>
              <w:numPr>
                <w:ilvl w:val="0"/>
                <w:numId w:val="3"/>
              </w:numPr>
              <w:rPr>
                <w:color w:val="0070C0"/>
              </w:rPr>
            </w:pPr>
            <w:r w:rsidRPr="00983222">
              <w:rPr>
                <w:color w:val="0070C0"/>
              </w:rPr>
              <w:t>Retention</w:t>
            </w:r>
          </w:p>
          <w:p w14:paraId="1CD1F15E" w14:textId="767FE148" w:rsidR="1B1D3EB8" w:rsidRPr="00983222" w:rsidRDefault="1B1D3EB8" w:rsidP="3D8DA059">
            <w:pPr>
              <w:pStyle w:val="ListParagraph"/>
              <w:numPr>
                <w:ilvl w:val="0"/>
                <w:numId w:val="3"/>
              </w:numPr>
              <w:rPr>
                <w:color w:val="0070C0"/>
              </w:rPr>
            </w:pPr>
            <w:r w:rsidRPr="00983222">
              <w:rPr>
                <w:color w:val="0070C0"/>
              </w:rPr>
              <w:t>Motor production</w:t>
            </w:r>
          </w:p>
          <w:p w14:paraId="2288AC60" w14:textId="7F6225B1" w:rsidR="1B1D3EB8" w:rsidRPr="00983222" w:rsidRDefault="1B1D3EB8" w:rsidP="3D8DA059">
            <w:pPr>
              <w:pStyle w:val="ListParagraph"/>
              <w:numPr>
                <w:ilvl w:val="0"/>
                <w:numId w:val="3"/>
              </w:numPr>
              <w:rPr>
                <w:color w:val="0070C0"/>
              </w:rPr>
            </w:pPr>
            <w:r w:rsidRPr="00983222">
              <w:rPr>
                <w:color w:val="0070C0"/>
              </w:rPr>
              <w:t>Motivation (vicarious reinforcement)</w:t>
            </w:r>
          </w:p>
          <w:p w14:paraId="13102FC3" w14:textId="06BCDB93" w:rsidR="1B1D3EB8" w:rsidRPr="00983222" w:rsidRDefault="1B1D3EB8" w:rsidP="3D8DA059">
            <w:pPr>
              <w:rPr>
                <w:b/>
                <w:bCs/>
              </w:rPr>
            </w:pPr>
            <w:r w:rsidRPr="00983222">
              <w:rPr>
                <w:b/>
                <w:bCs/>
              </w:rPr>
              <w:t>BANDURA – BOBO DOLL EXPERIMENT</w:t>
            </w:r>
          </w:p>
          <w:p w14:paraId="73A2C642" w14:textId="1A206AD5" w:rsidR="1B1D3EB8" w:rsidRPr="00983222" w:rsidRDefault="00983222" w:rsidP="3D8DA059">
            <w:r w:rsidRPr="0098322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E1EEE9E" wp14:editId="7824CF80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225425</wp:posOffset>
                  </wp:positionV>
                  <wp:extent cx="752475" cy="1991846"/>
                  <wp:effectExtent l="0" t="0" r="0" b="8890"/>
                  <wp:wrapSquare wrapText="bothSides"/>
                  <wp:docPr id="3" name="Picture 3" descr="Bandura and Bobo – Association for Psychological Science – A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dura and Bobo – Association for Psychological Science – A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99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B1D3EB8" w:rsidRPr="00983222">
              <w:t>Bobo Doll --&gt; role models --&gt;72 children--&gt;all imitated their model</w:t>
            </w:r>
          </w:p>
          <w:p w14:paraId="5FCEF59A" w14:textId="7C005A32" w:rsidR="1B1D3EB8" w:rsidRPr="00983222" w:rsidRDefault="1B1D3EB8" w:rsidP="3D8DA059">
            <w:r w:rsidRPr="00983222">
              <w:rPr>
                <w:color w:val="00B050"/>
              </w:rPr>
              <w:t>Strengths-</w:t>
            </w:r>
            <w:r w:rsidRPr="00983222">
              <w:t xml:space="preserve"> explains cultural norms/mediational processes</w:t>
            </w:r>
          </w:p>
          <w:p w14:paraId="3BCA6667" w14:textId="58DD7ACC" w:rsidR="1B1D3EB8" w:rsidRPr="00983222" w:rsidRDefault="1B1D3EB8" w:rsidP="3D8DA059">
            <w:r w:rsidRPr="00983222">
              <w:rPr>
                <w:color w:val="FF0000"/>
              </w:rPr>
              <w:t>Limitations</w:t>
            </w:r>
            <w:r w:rsidRPr="00983222">
              <w:t>- lab study/ignores biology/difficult to test</w:t>
            </w:r>
          </w:p>
          <w:p w14:paraId="59A9F535" w14:textId="6FD6AFBA" w:rsidR="00983222" w:rsidRPr="00983222" w:rsidRDefault="00983222" w:rsidP="3D8DA059"/>
        </w:tc>
        <w:tc>
          <w:tcPr>
            <w:tcW w:w="3951" w:type="dxa"/>
          </w:tcPr>
          <w:p w14:paraId="760D0399" w14:textId="28E81EDB" w:rsidR="6DD7F47A" w:rsidRPr="00983222" w:rsidRDefault="6DD7F47A" w:rsidP="3D8DA05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983222">
              <w:rPr>
                <w:rFonts w:ascii="Calibri" w:eastAsia="Calibri" w:hAnsi="Calibri" w:cs="Calibri"/>
                <w:b/>
                <w:bCs/>
                <w:u w:val="single"/>
              </w:rPr>
              <w:t>Psychosexual Stages</w:t>
            </w:r>
            <w:r w:rsidRPr="00983222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D99A9C5" w14:textId="75CACFE4" w:rsidR="6DD7F47A" w:rsidRPr="00983222" w:rsidRDefault="6DD7F47A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>Stages that each child progresses through. They experience conflicts at each stage that they must resolve.</w:t>
            </w:r>
          </w:p>
          <w:p w14:paraId="02202927" w14:textId="733FF202" w:rsidR="6DD7F47A" w:rsidRPr="00983222" w:rsidRDefault="6DD7F47A" w:rsidP="3D8DA05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983222">
              <w:rPr>
                <w:rFonts w:ascii="Calibri" w:eastAsia="Calibri" w:hAnsi="Calibri" w:cs="Calibri"/>
              </w:rPr>
              <w:t>Oral</w:t>
            </w:r>
          </w:p>
          <w:p w14:paraId="2C531249" w14:textId="3685D3D6" w:rsidR="6DD7F47A" w:rsidRPr="00983222" w:rsidRDefault="6DD7F47A" w:rsidP="3D8DA059">
            <w:pPr>
              <w:pStyle w:val="ListParagraph"/>
              <w:numPr>
                <w:ilvl w:val="0"/>
                <w:numId w:val="2"/>
              </w:numPr>
            </w:pPr>
            <w:r w:rsidRPr="00983222">
              <w:rPr>
                <w:rFonts w:ascii="Calibri" w:eastAsia="Calibri" w:hAnsi="Calibri" w:cs="Calibri"/>
              </w:rPr>
              <w:t>Anal</w:t>
            </w:r>
          </w:p>
          <w:p w14:paraId="6E1557EF" w14:textId="4A7A9EB4" w:rsidR="6DD7F47A" w:rsidRPr="00983222" w:rsidRDefault="6DD7F47A" w:rsidP="3D8DA059">
            <w:pPr>
              <w:pStyle w:val="ListParagraph"/>
              <w:numPr>
                <w:ilvl w:val="0"/>
                <w:numId w:val="2"/>
              </w:numPr>
            </w:pPr>
            <w:r w:rsidRPr="00983222">
              <w:rPr>
                <w:rFonts w:ascii="Calibri" w:eastAsia="Calibri" w:hAnsi="Calibri" w:cs="Calibri"/>
              </w:rPr>
              <w:t>Phallic</w:t>
            </w:r>
          </w:p>
          <w:p w14:paraId="08EC1490" w14:textId="7AC69CBD" w:rsidR="6DD7F47A" w:rsidRPr="00983222" w:rsidRDefault="6DD7F47A" w:rsidP="3D8DA059">
            <w:pPr>
              <w:pStyle w:val="ListParagraph"/>
              <w:numPr>
                <w:ilvl w:val="0"/>
                <w:numId w:val="2"/>
              </w:numPr>
            </w:pPr>
            <w:r w:rsidRPr="00983222">
              <w:rPr>
                <w:rFonts w:ascii="Calibri" w:eastAsia="Calibri" w:hAnsi="Calibri" w:cs="Calibri"/>
              </w:rPr>
              <w:t>Latency</w:t>
            </w:r>
          </w:p>
          <w:p w14:paraId="39141BA1" w14:textId="40AC34B6" w:rsidR="6DD7F47A" w:rsidRPr="00983222" w:rsidRDefault="6DD7F47A" w:rsidP="3D8DA059">
            <w:pPr>
              <w:pStyle w:val="ListParagraph"/>
              <w:numPr>
                <w:ilvl w:val="0"/>
                <w:numId w:val="2"/>
              </w:numPr>
            </w:pPr>
            <w:r w:rsidRPr="00983222">
              <w:rPr>
                <w:rFonts w:ascii="Calibri" w:eastAsia="Calibri" w:hAnsi="Calibri" w:cs="Calibri"/>
              </w:rPr>
              <w:t>Genital</w:t>
            </w:r>
          </w:p>
          <w:p w14:paraId="2F9E8F9A" w14:textId="3D601A87" w:rsidR="6DD7F47A" w:rsidRPr="00983222" w:rsidRDefault="6DD7F47A" w:rsidP="3D8DA05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983222">
              <w:rPr>
                <w:rFonts w:ascii="Calibri" w:eastAsia="Calibri" w:hAnsi="Calibri" w:cs="Calibri"/>
                <w:b/>
                <w:bCs/>
                <w:u w:val="single"/>
              </w:rPr>
              <w:t>Psychoanalysis</w:t>
            </w:r>
          </w:p>
          <w:p w14:paraId="774CEA90" w14:textId="74F978BE" w:rsidR="6DD7F47A" w:rsidRPr="00983222" w:rsidRDefault="6DD7F47A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Psychological problems are rooted in our </w:t>
            </w:r>
            <w:r w:rsidR="3F482753" w:rsidRPr="00983222">
              <w:rPr>
                <w:rFonts w:ascii="Calibri" w:eastAsia="Calibri" w:hAnsi="Calibri" w:cs="Calibri"/>
              </w:rPr>
              <w:t>unconsciousness</w:t>
            </w:r>
            <w:r w:rsidRPr="00983222">
              <w:rPr>
                <w:rFonts w:ascii="Calibri" w:eastAsia="Calibri" w:hAnsi="Calibri" w:cs="Calibri"/>
              </w:rPr>
              <w:t xml:space="preserve"> which create </w:t>
            </w:r>
            <w:r w:rsidR="3A66594A" w:rsidRPr="00983222">
              <w:rPr>
                <w:rFonts w:ascii="Calibri" w:eastAsia="Calibri" w:hAnsi="Calibri" w:cs="Calibri"/>
              </w:rPr>
              <w:t>symptoms</w:t>
            </w:r>
            <w:r w:rsidRPr="00983222">
              <w:rPr>
                <w:rFonts w:ascii="Calibri" w:eastAsia="Calibri" w:hAnsi="Calibri" w:cs="Calibri"/>
              </w:rPr>
              <w:t>:</w:t>
            </w:r>
          </w:p>
          <w:p w14:paraId="22AE1793" w14:textId="7DD4D90D" w:rsidR="6DD7F47A" w:rsidRPr="00983222" w:rsidRDefault="6DD7F47A" w:rsidP="3D8DA059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983222">
              <w:rPr>
                <w:rFonts w:ascii="Calibri" w:eastAsia="Calibri" w:hAnsi="Calibri" w:cs="Calibri"/>
              </w:rPr>
              <w:t>Dream analysis</w:t>
            </w:r>
          </w:p>
          <w:p w14:paraId="3DCD1388" w14:textId="6FE1B970" w:rsidR="6DD7F47A" w:rsidRPr="00983222" w:rsidRDefault="6DD7F47A" w:rsidP="3D8DA059">
            <w:pPr>
              <w:pStyle w:val="ListParagraph"/>
              <w:numPr>
                <w:ilvl w:val="0"/>
                <w:numId w:val="1"/>
              </w:numPr>
            </w:pPr>
            <w:r w:rsidRPr="00983222">
              <w:rPr>
                <w:rFonts w:ascii="Calibri" w:eastAsia="Calibri" w:hAnsi="Calibri" w:cs="Calibri"/>
              </w:rPr>
              <w:t>Free association</w:t>
            </w:r>
          </w:p>
          <w:p w14:paraId="4CF29062" w14:textId="62BF0813" w:rsidR="6133D2CC" w:rsidRPr="00983222" w:rsidRDefault="6133D2CC" w:rsidP="3D8DA059">
            <w:pPr>
              <w:pStyle w:val="ListParagraph"/>
              <w:numPr>
                <w:ilvl w:val="0"/>
                <w:numId w:val="1"/>
              </w:numPr>
            </w:pPr>
            <w:r w:rsidRPr="00983222">
              <w:rPr>
                <w:rFonts w:ascii="Calibri" w:eastAsia="Calibri" w:hAnsi="Calibri" w:cs="Calibri"/>
              </w:rPr>
              <w:t>Freudian</w:t>
            </w:r>
            <w:r w:rsidR="6DD7F47A" w:rsidRPr="00983222">
              <w:rPr>
                <w:rFonts w:ascii="Calibri" w:eastAsia="Calibri" w:hAnsi="Calibri" w:cs="Calibri"/>
              </w:rPr>
              <w:t xml:space="preserve"> slips</w:t>
            </w:r>
          </w:p>
          <w:p w14:paraId="53D5287D" w14:textId="6F4333AE" w:rsidR="6DD7F47A" w:rsidRPr="00983222" w:rsidRDefault="6DD7F47A" w:rsidP="3D8DA059">
            <w:pPr>
              <w:pStyle w:val="ListParagraph"/>
              <w:numPr>
                <w:ilvl w:val="0"/>
                <w:numId w:val="1"/>
              </w:numPr>
            </w:pPr>
            <w:r w:rsidRPr="00983222">
              <w:rPr>
                <w:rFonts w:ascii="Calibri" w:eastAsia="Calibri" w:hAnsi="Calibri" w:cs="Calibri"/>
              </w:rPr>
              <w:t>Transference relationships</w:t>
            </w:r>
          </w:p>
          <w:p w14:paraId="357C6618" w14:textId="5FB41C66" w:rsidR="6DD7F47A" w:rsidRPr="00983222" w:rsidRDefault="6DD7F47A" w:rsidP="3D8DA059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983222">
              <w:rPr>
                <w:rFonts w:ascii="Calibri" w:eastAsia="Calibri" w:hAnsi="Calibri" w:cs="Calibri"/>
                <w:b/>
                <w:bCs/>
                <w:u w:val="single"/>
              </w:rPr>
              <w:t>Oedipus Complex</w:t>
            </w:r>
          </w:p>
          <w:p w14:paraId="7BE34697" w14:textId="60C858C9" w:rsidR="6DD7F47A" w:rsidRPr="00983222" w:rsidRDefault="6DD7F47A" w:rsidP="3D8DA059">
            <w:pPr>
              <w:rPr>
                <w:rFonts w:ascii="Calibri" w:eastAsia="Calibri" w:hAnsi="Calibri" w:cs="Calibri"/>
              </w:rPr>
            </w:pPr>
            <w:r w:rsidRPr="00983222">
              <w:rPr>
                <w:rFonts w:ascii="Calibri" w:eastAsia="Calibri" w:hAnsi="Calibri" w:cs="Calibri"/>
              </w:rPr>
              <w:t xml:space="preserve">During the phallic stage </w:t>
            </w:r>
            <w:proofErr w:type="gramStart"/>
            <w:r w:rsidRPr="00983222">
              <w:rPr>
                <w:rFonts w:ascii="Calibri" w:eastAsia="Calibri" w:hAnsi="Calibri" w:cs="Calibri"/>
              </w:rPr>
              <w:t>boys  will</w:t>
            </w:r>
            <w:proofErr w:type="gramEnd"/>
            <w:r w:rsidRPr="00983222">
              <w:rPr>
                <w:rFonts w:ascii="Calibri" w:eastAsia="Calibri" w:hAnsi="Calibri" w:cs="Calibri"/>
              </w:rPr>
              <w:t xml:space="preserve"> develop </w:t>
            </w:r>
            <w:r w:rsidR="07B38A55" w:rsidRPr="00983222">
              <w:rPr>
                <w:rFonts w:ascii="Calibri" w:eastAsia="Calibri" w:hAnsi="Calibri" w:cs="Calibri"/>
              </w:rPr>
              <w:t>unconscious</w:t>
            </w:r>
            <w:r w:rsidRPr="00983222">
              <w:rPr>
                <w:rFonts w:ascii="Calibri" w:eastAsia="Calibri" w:hAnsi="Calibri" w:cs="Calibri"/>
              </w:rPr>
              <w:t xml:space="preserve"> des</w:t>
            </w:r>
            <w:r w:rsidR="1B01B4CC" w:rsidRPr="00983222">
              <w:rPr>
                <w:rFonts w:ascii="Calibri" w:eastAsia="Calibri" w:hAnsi="Calibri" w:cs="Calibri"/>
              </w:rPr>
              <w:t xml:space="preserve">ires </w:t>
            </w:r>
            <w:r w:rsidRPr="00983222">
              <w:rPr>
                <w:rFonts w:ascii="Calibri" w:eastAsia="Calibri" w:hAnsi="Calibri" w:cs="Calibri"/>
              </w:rPr>
              <w:t xml:space="preserve">for his mother and will want to rid of their rival father. They develop </w:t>
            </w:r>
            <w:r w:rsidR="31CA9AE5" w:rsidRPr="00983222">
              <w:rPr>
                <w:rFonts w:ascii="Calibri" w:eastAsia="Calibri" w:hAnsi="Calibri" w:cs="Calibri"/>
              </w:rPr>
              <w:t>castration</w:t>
            </w:r>
            <w:r w:rsidRPr="00983222">
              <w:rPr>
                <w:rFonts w:ascii="Calibri" w:eastAsia="Calibri" w:hAnsi="Calibri" w:cs="Calibri"/>
              </w:rPr>
              <w:t xml:space="preserve"> anxiety and eventually identify with </w:t>
            </w:r>
            <w:r w:rsidR="758A9546" w:rsidRPr="00983222">
              <w:rPr>
                <w:rFonts w:ascii="Calibri" w:eastAsia="Calibri" w:hAnsi="Calibri" w:cs="Calibri"/>
              </w:rPr>
              <w:t>their</w:t>
            </w:r>
            <w:r w:rsidRPr="00983222">
              <w:rPr>
                <w:rFonts w:ascii="Calibri" w:eastAsia="Calibri" w:hAnsi="Calibri" w:cs="Calibri"/>
              </w:rPr>
              <w:t xml:space="preserve"> </w:t>
            </w:r>
            <w:r w:rsidR="209B14DD" w:rsidRPr="00983222">
              <w:rPr>
                <w:rFonts w:ascii="Calibri" w:eastAsia="Calibri" w:hAnsi="Calibri" w:cs="Calibri"/>
              </w:rPr>
              <w:t>father.</w:t>
            </w:r>
          </w:p>
          <w:p w14:paraId="2A079278" w14:textId="171FCE8D" w:rsidR="3D8DA059" w:rsidRPr="00983222" w:rsidRDefault="3D8DA059" w:rsidP="3D8DA059">
            <w:pPr>
              <w:rPr>
                <w:rFonts w:ascii="Calibri" w:eastAsia="Calibri" w:hAnsi="Calibri" w:cs="Calibri"/>
              </w:rPr>
            </w:pPr>
          </w:p>
        </w:tc>
      </w:tr>
    </w:tbl>
    <w:p w14:paraId="4ECE4F02" w14:textId="72959374" w:rsidR="0021564B" w:rsidRDefault="0021564B"/>
    <w:sectPr w:rsidR="0021564B" w:rsidSect="00215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F14"/>
    <w:multiLevelType w:val="hybridMultilevel"/>
    <w:tmpl w:val="333E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7A7"/>
    <w:multiLevelType w:val="hybridMultilevel"/>
    <w:tmpl w:val="2A660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97EA1"/>
    <w:multiLevelType w:val="hybridMultilevel"/>
    <w:tmpl w:val="6BA4DB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22D4535"/>
    <w:multiLevelType w:val="hybridMultilevel"/>
    <w:tmpl w:val="4C8E4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90DE4"/>
    <w:multiLevelType w:val="hybridMultilevel"/>
    <w:tmpl w:val="10CCC100"/>
    <w:lvl w:ilvl="0" w:tplc="91FA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2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C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7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401D"/>
    <w:multiLevelType w:val="hybridMultilevel"/>
    <w:tmpl w:val="8F764022"/>
    <w:lvl w:ilvl="0" w:tplc="CCB862E0">
      <w:start w:val="1"/>
      <w:numFmt w:val="decimal"/>
      <w:lvlText w:val="%1."/>
      <w:lvlJc w:val="left"/>
      <w:pPr>
        <w:ind w:left="720" w:hanging="360"/>
      </w:pPr>
    </w:lvl>
    <w:lvl w:ilvl="1" w:tplc="A27A8EAA">
      <w:start w:val="1"/>
      <w:numFmt w:val="lowerLetter"/>
      <w:lvlText w:val="%2."/>
      <w:lvlJc w:val="left"/>
      <w:pPr>
        <w:ind w:left="1440" w:hanging="360"/>
      </w:pPr>
    </w:lvl>
    <w:lvl w:ilvl="2" w:tplc="9B22D5C4">
      <w:start w:val="1"/>
      <w:numFmt w:val="lowerRoman"/>
      <w:lvlText w:val="%3."/>
      <w:lvlJc w:val="right"/>
      <w:pPr>
        <w:ind w:left="2160" w:hanging="180"/>
      </w:pPr>
    </w:lvl>
    <w:lvl w:ilvl="3" w:tplc="38101CE8">
      <w:start w:val="1"/>
      <w:numFmt w:val="decimal"/>
      <w:lvlText w:val="%4."/>
      <w:lvlJc w:val="left"/>
      <w:pPr>
        <w:ind w:left="2880" w:hanging="360"/>
      </w:pPr>
    </w:lvl>
    <w:lvl w:ilvl="4" w:tplc="4BDA448C">
      <w:start w:val="1"/>
      <w:numFmt w:val="lowerLetter"/>
      <w:lvlText w:val="%5."/>
      <w:lvlJc w:val="left"/>
      <w:pPr>
        <w:ind w:left="3600" w:hanging="360"/>
      </w:pPr>
    </w:lvl>
    <w:lvl w:ilvl="5" w:tplc="0F104C16">
      <w:start w:val="1"/>
      <w:numFmt w:val="lowerRoman"/>
      <w:lvlText w:val="%6."/>
      <w:lvlJc w:val="right"/>
      <w:pPr>
        <w:ind w:left="4320" w:hanging="180"/>
      </w:pPr>
    </w:lvl>
    <w:lvl w:ilvl="6" w:tplc="7BE81952">
      <w:start w:val="1"/>
      <w:numFmt w:val="decimal"/>
      <w:lvlText w:val="%7."/>
      <w:lvlJc w:val="left"/>
      <w:pPr>
        <w:ind w:left="5040" w:hanging="360"/>
      </w:pPr>
    </w:lvl>
    <w:lvl w:ilvl="7" w:tplc="B8CA9FC4">
      <w:start w:val="1"/>
      <w:numFmt w:val="lowerLetter"/>
      <w:lvlText w:val="%8."/>
      <w:lvlJc w:val="left"/>
      <w:pPr>
        <w:ind w:left="5760" w:hanging="360"/>
      </w:pPr>
    </w:lvl>
    <w:lvl w:ilvl="8" w:tplc="977638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4513E"/>
    <w:multiLevelType w:val="hybridMultilevel"/>
    <w:tmpl w:val="D786B6BE"/>
    <w:lvl w:ilvl="0" w:tplc="32AE8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6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2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2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F6B7E"/>
    <w:multiLevelType w:val="hybridMultilevel"/>
    <w:tmpl w:val="2062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B"/>
    <w:rsid w:val="0003510D"/>
    <w:rsid w:val="000371AD"/>
    <w:rsid w:val="00067AD6"/>
    <w:rsid w:val="000A1512"/>
    <w:rsid w:val="00180D4E"/>
    <w:rsid w:val="001D1221"/>
    <w:rsid w:val="001D59C3"/>
    <w:rsid w:val="00212891"/>
    <w:rsid w:val="0021564B"/>
    <w:rsid w:val="0027692F"/>
    <w:rsid w:val="00290E12"/>
    <w:rsid w:val="00343A5C"/>
    <w:rsid w:val="00367395"/>
    <w:rsid w:val="0040088A"/>
    <w:rsid w:val="004548DA"/>
    <w:rsid w:val="0046419A"/>
    <w:rsid w:val="004C2729"/>
    <w:rsid w:val="004D71DA"/>
    <w:rsid w:val="005A6FDB"/>
    <w:rsid w:val="006063D9"/>
    <w:rsid w:val="006246D5"/>
    <w:rsid w:val="007F77FE"/>
    <w:rsid w:val="0082599E"/>
    <w:rsid w:val="00855B8D"/>
    <w:rsid w:val="0085716D"/>
    <w:rsid w:val="008668A4"/>
    <w:rsid w:val="008B63F1"/>
    <w:rsid w:val="009434D2"/>
    <w:rsid w:val="00983222"/>
    <w:rsid w:val="009974B8"/>
    <w:rsid w:val="009A60C2"/>
    <w:rsid w:val="009A7296"/>
    <w:rsid w:val="009B4873"/>
    <w:rsid w:val="009C1991"/>
    <w:rsid w:val="00B44054"/>
    <w:rsid w:val="00B651AF"/>
    <w:rsid w:val="00B91B5C"/>
    <w:rsid w:val="00BD1C4A"/>
    <w:rsid w:val="00C0594D"/>
    <w:rsid w:val="00C10369"/>
    <w:rsid w:val="00CB6713"/>
    <w:rsid w:val="00D277FF"/>
    <w:rsid w:val="00D36EE6"/>
    <w:rsid w:val="00D96CA4"/>
    <w:rsid w:val="00E06FD0"/>
    <w:rsid w:val="00E37770"/>
    <w:rsid w:val="00E9372B"/>
    <w:rsid w:val="00EA6EE0"/>
    <w:rsid w:val="00EE5A47"/>
    <w:rsid w:val="00FC54C2"/>
    <w:rsid w:val="0403D2C7"/>
    <w:rsid w:val="050DFB90"/>
    <w:rsid w:val="05FF60C4"/>
    <w:rsid w:val="07846687"/>
    <w:rsid w:val="07B38A55"/>
    <w:rsid w:val="09E16CB3"/>
    <w:rsid w:val="0A0D528B"/>
    <w:rsid w:val="0AB4F2FF"/>
    <w:rsid w:val="0C42F412"/>
    <w:rsid w:val="0C4FEA24"/>
    <w:rsid w:val="0DF3A80B"/>
    <w:rsid w:val="0ECE42A1"/>
    <w:rsid w:val="12C681B6"/>
    <w:rsid w:val="13A1B3C4"/>
    <w:rsid w:val="14234307"/>
    <w:rsid w:val="15A48C1B"/>
    <w:rsid w:val="15A8653E"/>
    <w:rsid w:val="16F27CE3"/>
    <w:rsid w:val="1AA745B0"/>
    <w:rsid w:val="1B01B4CC"/>
    <w:rsid w:val="1B1D3EB8"/>
    <w:rsid w:val="1C6DFB74"/>
    <w:rsid w:val="1DD71EB8"/>
    <w:rsid w:val="203743CE"/>
    <w:rsid w:val="209B14DD"/>
    <w:rsid w:val="209FB01F"/>
    <w:rsid w:val="212CD7C1"/>
    <w:rsid w:val="21E9F7F3"/>
    <w:rsid w:val="229B0342"/>
    <w:rsid w:val="251DB770"/>
    <w:rsid w:val="2614DDBA"/>
    <w:rsid w:val="2937E9A6"/>
    <w:rsid w:val="2F07CF87"/>
    <w:rsid w:val="3055551E"/>
    <w:rsid w:val="31CA9AE5"/>
    <w:rsid w:val="3339841B"/>
    <w:rsid w:val="345EEA5B"/>
    <w:rsid w:val="34FE838A"/>
    <w:rsid w:val="3600FFAF"/>
    <w:rsid w:val="36C496A2"/>
    <w:rsid w:val="389E9D7A"/>
    <w:rsid w:val="38A16C7B"/>
    <w:rsid w:val="39452DF7"/>
    <w:rsid w:val="3A3FFF63"/>
    <w:rsid w:val="3A66594A"/>
    <w:rsid w:val="3B54D317"/>
    <w:rsid w:val="3C8B5F10"/>
    <w:rsid w:val="3D6048C8"/>
    <w:rsid w:val="3D8DA059"/>
    <w:rsid w:val="3F482753"/>
    <w:rsid w:val="40C13E51"/>
    <w:rsid w:val="46494F42"/>
    <w:rsid w:val="47FE4800"/>
    <w:rsid w:val="4C917CF9"/>
    <w:rsid w:val="4DA9C0B8"/>
    <w:rsid w:val="4FC8D628"/>
    <w:rsid w:val="502F5EE0"/>
    <w:rsid w:val="50B5FADA"/>
    <w:rsid w:val="538EDA40"/>
    <w:rsid w:val="54CB9031"/>
    <w:rsid w:val="55896BFD"/>
    <w:rsid w:val="570C1401"/>
    <w:rsid w:val="57FB436D"/>
    <w:rsid w:val="599F0154"/>
    <w:rsid w:val="5C99497D"/>
    <w:rsid w:val="5D314603"/>
    <w:rsid w:val="5FE77BA0"/>
    <w:rsid w:val="612DF589"/>
    <w:rsid w:val="6133D2CC"/>
    <w:rsid w:val="627CC049"/>
    <w:rsid w:val="62ABEA57"/>
    <w:rsid w:val="632AD62B"/>
    <w:rsid w:val="63F013F3"/>
    <w:rsid w:val="641890AA"/>
    <w:rsid w:val="64D9C675"/>
    <w:rsid w:val="64E1B3FB"/>
    <w:rsid w:val="661B6901"/>
    <w:rsid w:val="664E1204"/>
    <w:rsid w:val="667596D6"/>
    <w:rsid w:val="66BCDAAE"/>
    <w:rsid w:val="68116737"/>
    <w:rsid w:val="69AD3798"/>
    <w:rsid w:val="69B5251E"/>
    <w:rsid w:val="6A58078D"/>
    <w:rsid w:val="6B4907F9"/>
    <w:rsid w:val="6CE4D85A"/>
    <w:rsid w:val="6DD7F47A"/>
    <w:rsid w:val="6E267AE6"/>
    <w:rsid w:val="6E99D118"/>
    <w:rsid w:val="6F5B4351"/>
    <w:rsid w:val="6F6330D7"/>
    <w:rsid w:val="70FF0138"/>
    <w:rsid w:val="71A3B4A7"/>
    <w:rsid w:val="75227767"/>
    <w:rsid w:val="758A9546"/>
    <w:rsid w:val="75CA84D5"/>
    <w:rsid w:val="76495781"/>
    <w:rsid w:val="768BBAA0"/>
    <w:rsid w:val="77665536"/>
    <w:rsid w:val="779655B6"/>
    <w:rsid w:val="7812F62B"/>
    <w:rsid w:val="782F7887"/>
    <w:rsid w:val="7883E0A6"/>
    <w:rsid w:val="78ED41FF"/>
    <w:rsid w:val="7A891260"/>
    <w:rsid w:val="7C951DEC"/>
    <w:rsid w:val="7E448C36"/>
    <w:rsid w:val="7F7954A1"/>
    <w:rsid w:val="7FE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BF8"/>
  <w15:chartTrackingRefBased/>
  <w15:docId w15:val="{65B2387C-0EB0-4723-ABBA-E91A1A7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EBF0F-5ABF-4D9F-825F-4308E8C0086C}">
  <ds:schemaRefs>
    <ds:schemaRef ds:uri="http://schemas.microsoft.com/office/2006/documentManagement/types"/>
    <ds:schemaRef ds:uri="http://purl.org/dc/elements/1.1/"/>
    <ds:schemaRef ds:uri="06c8ead8-4e10-400e-a0c7-ac4a15199f3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2dc220-9dd4-4a5d-aff5-d8164e4e1a5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C804F7-0625-4FB3-8F71-6EEB0DF6B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F0F30-AF31-4F57-86FF-989436BE5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4444</Characters>
  <Application>Microsoft Office Word</Application>
  <DocSecurity>0</DocSecurity>
  <Lines>37</Lines>
  <Paragraphs>10</Paragraphs>
  <ScaleCrop>false</ScaleCrop>
  <Company>North Oxfordshire Academy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</cp:lastModifiedBy>
  <cp:revision>2</cp:revision>
  <dcterms:created xsi:type="dcterms:W3CDTF">2021-07-17T11:51:00Z</dcterms:created>
  <dcterms:modified xsi:type="dcterms:W3CDTF">2021-07-17T11:51:00Z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